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水质合格率（20</w:t>
      </w:r>
      <w:r>
        <w:rPr>
          <w:rFonts w:hint="eastAsia"/>
          <w:b/>
          <w:color w:val="333333"/>
        </w:rPr>
        <w:t>2</w:t>
      </w:r>
      <w:r>
        <w:rPr>
          <w:rFonts w:hint="eastAsia"/>
          <w:b/>
          <w:color w:val="333333"/>
          <w:lang w:val="en-US" w:eastAsia="zh-CN"/>
        </w:rPr>
        <w:t>1</w:t>
      </w:r>
      <w:r>
        <w:rPr>
          <w:b/>
          <w:color w:val="333333"/>
        </w:rPr>
        <w:t>年</w:t>
      </w:r>
      <w:r>
        <w:rPr>
          <w:rFonts w:hint="eastAsia"/>
          <w:b/>
          <w:color w:val="333333"/>
          <w:lang w:val="en-US" w:eastAsia="zh-CN"/>
        </w:rPr>
        <w:t>03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Style w:val="3"/>
        <w:tblW w:w="8303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管网水7项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常规4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非常规6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</w:pPr>
      <w:r>
        <w:rPr>
          <w:color w:val="000000"/>
        </w:rPr>
        <w:t>说明：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（一）根据《生活饮用水卫生标准》（GB5749-2006）的要求，水质合格率包括综合合格率、出厂水9项合格率、管网水7项合格率、出厂水常规42项合格率、出厂水非常规64项合格率，五项合格率均应达到95%的要求。</w:t>
      </w:r>
    </w:p>
    <w:p>
      <w:pPr>
        <w:pStyle w:val="2"/>
        <w:widowControl/>
        <w:rPr>
          <w:color w:val="000000"/>
        </w:rPr>
      </w:pPr>
      <w:r>
        <w:rPr>
          <w:color w:val="000000"/>
        </w:rPr>
        <w:t>（二）综合合格率、出厂水9项合格率、管网水7项合格率、出厂水常规42项合格率每月公布一次，出厂水非常规64项每半年公布一次。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B0CA1"/>
    <w:rsid w:val="003617A7"/>
    <w:rsid w:val="009B0DE9"/>
    <w:rsid w:val="00C94F10"/>
    <w:rsid w:val="00E921E6"/>
    <w:rsid w:val="01D86362"/>
    <w:rsid w:val="03D22775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7407C38"/>
    <w:rsid w:val="31654955"/>
    <w:rsid w:val="3467334E"/>
    <w:rsid w:val="355F7E1A"/>
    <w:rsid w:val="38AB1652"/>
    <w:rsid w:val="3FC93383"/>
    <w:rsid w:val="427B2423"/>
    <w:rsid w:val="42D07844"/>
    <w:rsid w:val="54FA6757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39</Words>
  <Characters>225</Characters>
  <Lines>1</Lines>
  <Paragraphs>1</Paragraphs>
  <TotalTime>0</TotalTime>
  <ScaleCrop>false</ScaleCrop>
  <LinksUpToDate>false</LinksUpToDate>
  <CharactersWithSpaces>263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2020-11-06T05:55:00Z</dcterms:created>
  <dc:creator>Administrator</dc:creator>
  <cp:lastModifiedBy>施胜利</cp:lastModifiedBy>
  <dcterms:modified xsi:type="dcterms:W3CDTF">2021-05-06T07:59:37Z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26DDE134187647A69037C9D660F85E98</vt:lpwstr>
  </property>
</Properties>
</file>