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2020年4月2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2020-04-30T00:30:38Z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